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6" w:type="dxa"/>
        <w:tblInd w:w="-348" w:type="dxa"/>
        <w:tblLook w:val="04A0" w:firstRow="1" w:lastRow="0" w:firstColumn="1" w:lastColumn="0" w:noHBand="0" w:noVBand="1"/>
      </w:tblPr>
      <w:tblGrid>
        <w:gridCol w:w="348"/>
        <w:gridCol w:w="4088"/>
        <w:gridCol w:w="616"/>
        <w:gridCol w:w="5027"/>
        <w:gridCol w:w="27"/>
      </w:tblGrid>
      <w:tr w:rsidR="004E53D7" w:rsidRPr="00FF1531" w:rsidTr="00CE683D">
        <w:tc>
          <w:tcPr>
            <w:tcW w:w="5052" w:type="dxa"/>
            <w:gridSpan w:val="3"/>
            <w:shd w:val="clear" w:color="auto" w:fill="auto"/>
          </w:tcPr>
          <w:p w:rsidR="004E53D7" w:rsidRDefault="004E53D7" w:rsidP="00CE683D">
            <w:pPr>
              <w:spacing w:line="300" w:lineRule="exact"/>
              <w:jc w:val="right"/>
              <w:rPr>
                <w:i/>
                <w:color w:val="000000"/>
                <w:sz w:val="20"/>
                <w:szCs w:val="20"/>
                <w:lang w:val="vi-VN"/>
              </w:rPr>
            </w:pPr>
            <w:bookmarkStart w:id="0" w:name="_GoBack"/>
            <w:bookmarkEnd w:id="0"/>
          </w:p>
        </w:tc>
        <w:tc>
          <w:tcPr>
            <w:tcW w:w="5054" w:type="dxa"/>
            <w:gridSpan w:val="2"/>
            <w:shd w:val="clear" w:color="auto" w:fill="auto"/>
          </w:tcPr>
          <w:p w:rsidR="004E53D7" w:rsidRDefault="004E53D7" w:rsidP="00CE683D">
            <w:pPr>
              <w:spacing w:line="300" w:lineRule="exact"/>
              <w:jc w:val="center"/>
              <w:rPr>
                <w:b/>
                <w:color w:val="000000"/>
                <w:sz w:val="20"/>
                <w:szCs w:val="20"/>
                <w:lang w:val="nl-NL"/>
              </w:rPr>
            </w:pPr>
            <w:r>
              <w:rPr>
                <w:b/>
                <w:color w:val="000000"/>
                <w:sz w:val="20"/>
                <w:szCs w:val="20"/>
                <w:lang w:val="vi-VN"/>
              </w:rPr>
              <w:t>Mẫu số: D23-THADS</w:t>
            </w:r>
          </w:p>
          <w:p w:rsidR="004E53D7" w:rsidRDefault="004E53D7" w:rsidP="00CE683D">
            <w:pPr>
              <w:jc w:val="center"/>
              <w:rPr>
                <w:i/>
                <w:color w:val="000000"/>
                <w:sz w:val="20"/>
                <w:szCs w:val="20"/>
                <w:lang w:val="vi-VN"/>
              </w:rPr>
            </w:pPr>
            <w:r>
              <w:rPr>
                <w:i/>
                <w:color w:val="000000"/>
                <w:sz w:val="20"/>
                <w:szCs w:val="20"/>
                <w:lang w:val="vi-VN"/>
              </w:rPr>
              <w:t xml:space="preserve">(Ban hành kèm theo Thông tư số 04/2023/TT-BTP </w:t>
            </w:r>
          </w:p>
          <w:p w:rsidR="004E53D7" w:rsidRDefault="004E53D7" w:rsidP="00CE683D">
            <w:pPr>
              <w:jc w:val="center"/>
              <w:rPr>
                <w:i/>
                <w:color w:val="000000"/>
                <w:sz w:val="20"/>
                <w:szCs w:val="20"/>
                <w:lang w:val="vi-VN"/>
              </w:rPr>
            </w:pPr>
            <w:r>
              <w:rPr>
                <w:i/>
                <w:color w:val="000000"/>
                <w:sz w:val="20"/>
                <w:szCs w:val="20"/>
                <w:lang w:val="vi-VN"/>
              </w:rPr>
              <w:t xml:space="preserve">ngày 14/8/2023 của Bộ Tư pháp)                                             </w:t>
            </w:r>
          </w:p>
        </w:tc>
      </w:tr>
      <w:tr w:rsidR="004E53D7" w:rsidRPr="00FF1531" w:rsidTr="00CE683D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348" w:type="dxa"/>
          <w:wAfter w:w="27" w:type="dxa"/>
        </w:trPr>
        <w:tc>
          <w:tcPr>
            <w:tcW w:w="4088" w:type="dxa"/>
          </w:tcPr>
          <w:p w:rsidR="004E53D7" w:rsidRPr="00F11CC4" w:rsidRDefault="00F11CC4" w:rsidP="00CE683D">
            <w:pPr>
              <w:spacing w:line="300" w:lineRule="exact"/>
              <w:jc w:val="center"/>
              <w:rPr>
                <w:color w:val="000000"/>
                <w:sz w:val="22"/>
                <w:szCs w:val="22"/>
                <w:lang w:val="nl-NL"/>
              </w:rPr>
            </w:pPr>
            <w:r w:rsidRPr="00F11CC4">
              <w:rPr>
                <w:color w:val="000000"/>
                <w:sz w:val="22"/>
                <w:szCs w:val="22"/>
                <w:lang w:val="nl-NL"/>
              </w:rPr>
              <w:t>CỤC THADS TỈNH TIỀN GIANG</w:t>
            </w:r>
          </w:p>
        </w:tc>
        <w:tc>
          <w:tcPr>
            <w:tcW w:w="5643" w:type="dxa"/>
            <w:gridSpan w:val="2"/>
          </w:tcPr>
          <w:p w:rsidR="004E53D7" w:rsidRDefault="004E53D7" w:rsidP="00CE683D">
            <w:pPr>
              <w:spacing w:line="300" w:lineRule="exact"/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>
              <w:rPr>
                <w:b/>
                <w:color w:val="000000"/>
                <w:sz w:val="26"/>
                <w:szCs w:val="26"/>
                <w:lang w:val="nl-NL"/>
              </w:rPr>
              <w:t>CỘNG HOÀ XÃ HỘI CHỦ NGHĨA VIỆT NAM</w:t>
            </w:r>
          </w:p>
        </w:tc>
      </w:tr>
      <w:tr w:rsidR="004E53D7" w:rsidTr="00CE683D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348" w:type="dxa"/>
          <w:wAfter w:w="27" w:type="dxa"/>
        </w:trPr>
        <w:tc>
          <w:tcPr>
            <w:tcW w:w="4088" w:type="dxa"/>
          </w:tcPr>
          <w:p w:rsidR="004E53D7" w:rsidRPr="00F11CC4" w:rsidRDefault="00F11CC4" w:rsidP="00CE683D">
            <w:pPr>
              <w:spacing w:line="300" w:lineRule="exact"/>
              <w:jc w:val="center"/>
              <w:rPr>
                <w:b/>
                <w:color w:val="000000"/>
                <w:lang w:val="nl-NL"/>
              </w:rPr>
            </w:pPr>
            <w:r w:rsidRPr="00F11CC4">
              <w:rPr>
                <w:b/>
                <w:color w:val="000000"/>
                <w:lang w:val="nl-NL"/>
              </w:rPr>
              <w:t>CHI CỤC THI HÀNH ÁN DÂN SỰ</w:t>
            </w:r>
            <w:r w:rsidR="004E53D7" w:rsidRPr="00F11CC4">
              <w:rPr>
                <w:b/>
                <w:color w:val="000000"/>
                <w:lang w:val="nl-NL"/>
              </w:rPr>
              <w:t xml:space="preserve"> </w:t>
            </w:r>
          </w:p>
          <w:p w:rsidR="004E53D7" w:rsidRPr="00F11CC4" w:rsidRDefault="00F11CC4" w:rsidP="00CE683D">
            <w:pPr>
              <w:spacing w:line="300" w:lineRule="exact"/>
              <w:jc w:val="center"/>
              <w:rPr>
                <w:b/>
                <w:color w:val="000000"/>
                <w:sz w:val="26"/>
                <w:szCs w:val="26"/>
                <w:lang w:val="nl-NL"/>
              </w:rPr>
            </w:pPr>
            <w:r w:rsidRPr="00F11CC4">
              <w:rPr>
                <w:b/>
                <w:color w:val="000000"/>
                <w:sz w:val="26"/>
                <w:szCs w:val="26"/>
                <w:lang w:val="nl-NL"/>
              </w:rPr>
              <w:t>THÀNH PHỐ MỸ THO</w:t>
            </w:r>
          </w:p>
        </w:tc>
        <w:tc>
          <w:tcPr>
            <w:tcW w:w="5643" w:type="dxa"/>
            <w:gridSpan w:val="2"/>
          </w:tcPr>
          <w:p w:rsidR="004E53D7" w:rsidRDefault="004E53D7" w:rsidP="00CE683D">
            <w:pPr>
              <w:spacing w:line="30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BF2B032" wp14:editId="385E3905">
                      <wp:simplePos x="0" y="0"/>
                      <wp:positionH relativeFrom="column">
                        <wp:posOffset>764540</wp:posOffset>
                      </wp:positionH>
                      <wp:positionV relativeFrom="paragraph">
                        <wp:posOffset>223520</wp:posOffset>
                      </wp:positionV>
                      <wp:extent cx="1943100" cy="0"/>
                      <wp:effectExtent l="12065" t="13970" r="6985" b="5080"/>
                      <wp:wrapNone/>
                      <wp:docPr id="67" name="Straight Connector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2pt,17.6pt" to="213.2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VDBHw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"/>
                  </w:pict>
                </mc:Fallback>
              </mc:AlternateContent>
            </w:r>
            <w:r>
              <w:rPr>
                <w:b/>
                <w:color w:val="000000"/>
                <w:sz w:val="26"/>
                <w:szCs w:val="26"/>
              </w:rPr>
              <w:t>Độc lập - Tự do - Hạnh phúc</w:t>
            </w:r>
          </w:p>
        </w:tc>
      </w:tr>
      <w:tr w:rsidR="004E53D7" w:rsidTr="00CE683D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348" w:type="dxa"/>
          <w:wAfter w:w="27" w:type="dxa"/>
        </w:trPr>
        <w:tc>
          <w:tcPr>
            <w:tcW w:w="4088" w:type="dxa"/>
          </w:tcPr>
          <w:p w:rsidR="004E53D7" w:rsidRDefault="004E53D7" w:rsidP="00CE683D">
            <w:pPr>
              <w:spacing w:line="30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1BE39E7" wp14:editId="49C01887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26035</wp:posOffset>
                      </wp:positionV>
                      <wp:extent cx="1143000" cy="0"/>
                      <wp:effectExtent l="11430" t="6985" r="7620" b="12065"/>
                      <wp:wrapNone/>
                      <wp:docPr id="66" name="Straight Connector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6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15pt,2.05pt" to="144.15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" strokeweight="1pt"/>
                  </w:pict>
                </mc:Fallback>
              </mc:AlternateContent>
            </w:r>
          </w:p>
        </w:tc>
        <w:tc>
          <w:tcPr>
            <w:tcW w:w="5643" w:type="dxa"/>
            <w:gridSpan w:val="2"/>
          </w:tcPr>
          <w:p w:rsidR="004E53D7" w:rsidRDefault="004E53D7" w:rsidP="00CE683D">
            <w:pPr>
              <w:spacing w:line="30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</w:tr>
      <w:tr w:rsidR="004E53D7" w:rsidTr="00CE683D">
        <w:tblPrEx>
          <w:tblLook w:val="01E0" w:firstRow="1" w:lastRow="1" w:firstColumn="1" w:lastColumn="1" w:noHBand="0" w:noVBand="0"/>
        </w:tblPrEx>
        <w:trPr>
          <w:gridBefore w:val="1"/>
          <w:gridAfter w:val="1"/>
          <w:wBefore w:w="348" w:type="dxa"/>
          <w:wAfter w:w="27" w:type="dxa"/>
        </w:trPr>
        <w:tc>
          <w:tcPr>
            <w:tcW w:w="4088" w:type="dxa"/>
          </w:tcPr>
          <w:p w:rsidR="004E53D7" w:rsidRDefault="000D7830" w:rsidP="00CE683D">
            <w:pPr>
              <w:spacing w:line="300" w:lineRule="exact"/>
              <w:jc w:val="center"/>
              <w:rPr>
                <w:color w:val="000000"/>
                <w:sz w:val="26"/>
                <w:szCs w:val="26"/>
                <w:lang w:val="nl-NL"/>
              </w:rPr>
            </w:pPr>
            <w:r>
              <w:rPr>
                <w:color w:val="000000"/>
                <w:sz w:val="26"/>
                <w:szCs w:val="26"/>
                <w:lang w:val="nl-NL"/>
              </w:rPr>
              <w:t xml:space="preserve">Số: </w:t>
            </w:r>
            <w:r w:rsidR="00BB6391">
              <w:rPr>
                <w:color w:val="000000"/>
                <w:sz w:val="26"/>
                <w:szCs w:val="26"/>
                <w:lang w:val="nl-NL"/>
              </w:rPr>
              <w:t>351</w:t>
            </w:r>
            <w:r w:rsidR="0035405E">
              <w:rPr>
                <w:color w:val="000000"/>
                <w:sz w:val="26"/>
                <w:szCs w:val="26"/>
                <w:lang w:val="nl-NL"/>
              </w:rPr>
              <w:t xml:space="preserve"> </w:t>
            </w:r>
            <w:r w:rsidR="004E53D7">
              <w:rPr>
                <w:color w:val="000000"/>
                <w:sz w:val="26"/>
                <w:szCs w:val="26"/>
                <w:lang w:val="nl-NL"/>
              </w:rPr>
              <w:t>/TB-THADS</w:t>
            </w:r>
          </w:p>
        </w:tc>
        <w:tc>
          <w:tcPr>
            <w:tcW w:w="5643" w:type="dxa"/>
            <w:gridSpan w:val="2"/>
          </w:tcPr>
          <w:p w:rsidR="004E53D7" w:rsidRDefault="00F11CC4" w:rsidP="00CE683D">
            <w:pPr>
              <w:spacing w:line="300" w:lineRule="exact"/>
              <w:jc w:val="center"/>
              <w:rPr>
                <w:b/>
                <w:i/>
                <w:color w:val="000000"/>
                <w:sz w:val="26"/>
                <w:szCs w:val="26"/>
                <w:lang w:val="nl-NL"/>
              </w:rPr>
            </w:pPr>
            <w:r>
              <w:rPr>
                <w:i/>
                <w:color w:val="000000"/>
                <w:sz w:val="26"/>
                <w:szCs w:val="26"/>
                <w:lang w:val="nl-NL"/>
              </w:rPr>
              <w:t>Mỹ Tho</w:t>
            </w:r>
            <w:r w:rsidR="004E53D7">
              <w:rPr>
                <w:i/>
                <w:color w:val="000000"/>
                <w:sz w:val="26"/>
                <w:szCs w:val="26"/>
                <w:lang w:val="nl-NL"/>
              </w:rPr>
              <w:t xml:space="preserve">, </w:t>
            </w:r>
            <w:r w:rsidR="0035405E">
              <w:rPr>
                <w:i/>
                <w:color w:val="000000"/>
                <w:sz w:val="26"/>
                <w:szCs w:val="26"/>
                <w:lang w:val="nl-NL"/>
              </w:rPr>
              <w:t>ngày 21 tháng 04</w:t>
            </w:r>
            <w:r w:rsidR="001F2454">
              <w:rPr>
                <w:i/>
                <w:color w:val="000000"/>
                <w:sz w:val="26"/>
                <w:szCs w:val="26"/>
                <w:lang w:val="nl-NL"/>
              </w:rPr>
              <w:t xml:space="preserve"> </w:t>
            </w:r>
            <w:r w:rsidR="000D7830">
              <w:rPr>
                <w:i/>
                <w:color w:val="000000"/>
                <w:sz w:val="26"/>
                <w:szCs w:val="26"/>
                <w:lang w:val="nl-NL"/>
              </w:rPr>
              <w:t>năm 2025</w:t>
            </w:r>
          </w:p>
        </w:tc>
      </w:tr>
    </w:tbl>
    <w:p w:rsidR="004E53D7" w:rsidRDefault="004E53D7" w:rsidP="004E53D7">
      <w:pPr>
        <w:spacing w:before="240" w:line="300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THÔNG BÁO </w:t>
      </w:r>
    </w:p>
    <w:p w:rsidR="004E53D7" w:rsidRDefault="004E53D7" w:rsidP="004E53D7">
      <w:pPr>
        <w:spacing w:line="300" w:lineRule="exac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Về </w:t>
      </w:r>
      <w:r>
        <w:rPr>
          <w:b/>
          <w:color w:val="000000"/>
          <w:sz w:val="28"/>
          <w:szCs w:val="28"/>
          <w:lang w:val="vi-VN"/>
        </w:rPr>
        <w:t xml:space="preserve">việc lựa chọn tổ chức </w:t>
      </w:r>
      <w:r>
        <w:rPr>
          <w:b/>
          <w:color w:val="000000"/>
          <w:sz w:val="28"/>
          <w:szCs w:val="28"/>
        </w:rPr>
        <w:t>bán đấu giá</w:t>
      </w:r>
      <w:r>
        <w:rPr>
          <w:b/>
          <w:color w:val="000000"/>
          <w:sz w:val="28"/>
          <w:szCs w:val="28"/>
          <w:lang w:val="vi-VN"/>
        </w:rPr>
        <w:t xml:space="preserve"> tài sản</w:t>
      </w:r>
      <w:r>
        <w:rPr>
          <w:b/>
          <w:color w:val="000000"/>
          <w:sz w:val="28"/>
          <w:szCs w:val="28"/>
        </w:rPr>
        <w:t xml:space="preserve">  </w:t>
      </w:r>
    </w:p>
    <w:p w:rsidR="004E53D7" w:rsidRDefault="004E53D7" w:rsidP="004E53D7">
      <w:pPr>
        <w:spacing w:line="300" w:lineRule="exact"/>
        <w:jc w:val="both"/>
        <w:rPr>
          <w:color w:val="000000"/>
          <w:sz w:val="28"/>
          <w:szCs w:val="28"/>
          <w:lang w:val="vi-VN"/>
        </w:rPr>
      </w:pPr>
      <w:r>
        <w:rPr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05B1111" wp14:editId="70AAA824">
                <wp:simplePos x="0" y="0"/>
                <wp:positionH relativeFrom="column">
                  <wp:posOffset>2321560</wp:posOffset>
                </wp:positionH>
                <wp:positionV relativeFrom="paragraph">
                  <wp:posOffset>30480</wp:posOffset>
                </wp:positionV>
                <wp:extent cx="1068705" cy="0"/>
                <wp:effectExtent l="6985" t="11430" r="10160" b="7620"/>
                <wp:wrapNone/>
                <wp:docPr id="65" name="Straight Connector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870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6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2.8pt,2.4pt" to="266.9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00vHQIAADg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"/>
            </w:pict>
          </mc:Fallback>
        </mc:AlternateConten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</w:p>
    <w:p w:rsidR="004E53D7" w:rsidRDefault="004E53D7" w:rsidP="004E53D7">
      <w:pPr>
        <w:spacing w:line="300" w:lineRule="exact"/>
        <w:jc w:val="both"/>
        <w:rPr>
          <w:i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</w:rPr>
        <w:t>Căn cứ khoản 2 Điều 101 Luật Thi hành án dân sự;</w:t>
      </w:r>
    </w:p>
    <w:p w:rsidR="004E53D7" w:rsidRDefault="004E53D7" w:rsidP="004E53D7">
      <w:pPr>
        <w:spacing w:line="300" w:lineRule="exact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ab/>
        <w:t xml:space="preserve">Căn cứ Bản án, Quyết định </w:t>
      </w:r>
      <w:r w:rsidR="0035405E">
        <w:rPr>
          <w:i/>
          <w:color w:val="000000"/>
          <w:sz w:val="28"/>
          <w:szCs w:val="28"/>
        </w:rPr>
        <w:t>số 02/2024/KDTM-ST ngày 16/05/2024</w:t>
      </w:r>
      <w:r w:rsidR="000D7830">
        <w:rPr>
          <w:i/>
          <w:color w:val="000000"/>
          <w:sz w:val="28"/>
          <w:szCs w:val="28"/>
        </w:rPr>
        <w:t xml:space="preserve"> </w:t>
      </w:r>
      <w:r w:rsidR="005E0940">
        <w:rPr>
          <w:i/>
          <w:color w:val="000000"/>
          <w:sz w:val="28"/>
          <w:szCs w:val="28"/>
        </w:rPr>
        <w:t>của T</w:t>
      </w:r>
      <w:r w:rsidR="00B45BDA">
        <w:rPr>
          <w:i/>
          <w:color w:val="000000"/>
          <w:sz w:val="28"/>
          <w:szCs w:val="28"/>
        </w:rPr>
        <w:t>òa án nhân dân thành phố Mỹ Tho;</w:t>
      </w:r>
    </w:p>
    <w:p w:rsidR="004E53D7" w:rsidRDefault="004E53D7" w:rsidP="004E53D7">
      <w:pPr>
        <w:spacing w:line="300" w:lineRule="exact"/>
        <w:jc w:val="both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ab/>
        <w:t>Căn cứ Quyết địn</w:t>
      </w:r>
      <w:r w:rsidR="0035405E">
        <w:rPr>
          <w:i/>
          <w:color w:val="000000"/>
          <w:sz w:val="28"/>
          <w:szCs w:val="28"/>
        </w:rPr>
        <w:t>h thi hành án số 361</w:t>
      </w:r>
      <w:r w:rsidR="00F11CC4">
        <w:rPr>
          <w:i/>
          <w:color w:val="000000"/>
          <w:sz w:val="28"/>
          <w:szCs w:val="28"/>
        </w:rPr>
        <w:t>/QĐ-CCTHADS</w:t>
      </w:r>
      <w:r>
        <w:rPr>
          <w:i/>
          <w:color w:val="000000"/>
          <w:sz w:val="28"/>
          <w:szCs w:val="28"/>
        </w:rPr>
        <w:t xml:space="preserve"> ng</w:t>
      </w:r>
      <w:r w:rsidR="0035405E">
        <w:rPr>
          <w:i/>
          <w:color w:val="000000"/>
          <w:sz w:val="28"/>
          <w:szCs w:val="28"/>
        </w:rPr>
        <w:t>ày 05/8</w:t>
      </w:r>
      <w:r w:rsidR="00F11CC4">
        <w:rPr>
          <w:i/>
          <w:color w:val="000000"/>
          <w:sz w:val="28"/>
          <w:szCs w:val="28"/>
        </w:rPr>
        <w:t>/202</w:t>
      </w:r>
      <w:r w:rsidR="00B45BDA">
        <w:rPr>
          <w:i/>
          <w:color w:val="000000"/>
          <w:sz w:val="28"/>
          <w:szCs w:val="28"/>
        </w:rPr>
        <w:t>4</w:t>
      </w:r>
      <w:r w:rsidR="0035405E">
        <w:rPr>
          <w:i/>
          <w:color w:val="000000"/>
          <w:sz w:val="28"/>
          <w:szCs w:val="28"/>
        </w:rPr>
        <w:t xml:space="preserve">; Quyết định thi hành án số 1003/QĐ-CCTHADS  ngày 05/8/2024 </w:t>
      </w:r>
      <w:r w:rsidR="000D7830">
        <w:rPr>
          <w:i/>
          <w:color w:val="000000"/>
          <w:sz w:val="28"/>
          <w:szCs w:val="28"/>
        </w:rPr>
        <w:t xml:space="preserve"> </w:t>
      </w:r>
      <w:r w:rsidR="00F11CC4">
        <w:rPr>
          <w:i/>
          <w:color w:val="000000"/>
          <w:sz w:val="28"/>
          <w:szCs w:val="28"/>
        </w:rPr>
        <w:t>của Chi cục</w:t>
      </w:r>
      <w:r>
        <w:rPr>
          <w:i/>
          <w:color w:val="000000"/>
          <w:sz w:val="28"/>
          <w:szCs w:val="28"/>
        </w:rPr>
        <w:t xml:space="preserve"> Thi hà</w:t>
      </w:r>
      <w:r w:rsidR="00F11CC4">
        <w:rPr>
          <w:i/>
          <w:color w:val="000000"/>
          <w:sz w:val="28"/>
          <w:szCs w:val="28"/>
        </w:rPr>
        <w:t xml:space="preserve">nh án dân </w:t>
      </w:r>
      <w:r w:rsidR="007B6749">
        <w:rPr>
          <w:i/>
          <w:color w:val="000000"/>
          <w:sz w:val="28"/>
          <w:szCs w:val="28"/>
        </w:rPr>
        <w:t xml:space="preserve">sự thành phố </w:t>
      </w:r>
      <w:r w:rsidR="00F11CC4">
        <w:rPr>
          <w:i/>
          <w:color w:val="000000"/>
          <w:sz w:val="28"/>
          <w:szCs w:val="28"/>
        </w:rPr>
        <w:t>Mỹ Tho</w:t>
      </w:r>
      <w:r>
        <w:rPr>
          <w:i/>
          <w:color w:val="000000"/>
          <w:sz w:val="28"/>
          <w:szCs w:val="28"/>
        </w:rPr>
        <w:t>;</w:t>
      </w:r>
    </w:p>
    <w:p w:rsidR="004E53D7" w:rsidRDefault="004E53D7" w:rsidP="004E53D7">
      <w:pPr>
        <w:spacing w:line="300" w:lineRule="exact"/>
        <w:jc w:val="both"/>
        <w:rPr>
          <w:i/>
          <w:color w:val="000000"/>
          <w:sz w:val="28"/>
          <w:szCs w:val="28"/>
          <w:lang w:val="nl-NL"/>
        </w:rPr>
      </w:pPr>
      <w:r>
        <w:rPr>
          <w:i/>
          <w:color w:val="000000"/>
          <w:sz w:val="28"/>
          <w:szCs w:val="28"/>
        </w:rPr>
        <w:tab/>
      </w:r>
      <w:r>
        <w:rPr>
          <w:i/>
          <w:color w:val="000000"/>
          <w:sz w:val="28"/>
          <w:szCs w:val="28"/>
          <w:lang w:val="nl-NL"/>
        </w:rPr>
        <w:t>Căn cứ Quyết định cưỡng chế</w:t>
      </w:r>
      <w:r w:rsidR="0035405E">
        <w:rPr>
          <w:i/>
          <w:color w:val="000000"/>
          <w:sz w:val="28"/>
          <w:szCs w:val="28"/>
          <w:lang w:val="nl-NL"/>
        </w:rPr>
        <w:t xml:space="preserve"> thi hành án số 10/QĐ-CCTHADS ngày 11/11</w:t>
      </w:r>
      <w:r w:rsidR="00B45BDA">
        <w:rPr>
          <w:i/>
          <w:color w:val="000000"/>
          <w:sz w:val="28"/>
          <w:szCs w:val="28"/>
          <w:lang w:val="nl-NL"/>
        </w:rPr>
        <w:t>/2024</w:t>
      </w:r>
      <w:r>
        <w:rPr>
          <w:i/>
          <w:color w:val="000000"/>
          <w:sz w:val="28"/>
          <w:szCs w:val="28"/>
          <w:lang w:val="nl-NL"/>
        </w:rPr>
        <w:t xml:space="preserve"> của </w:t>
      </w:r>
      <w:r>
        <w:rPr>
          <w:i/>
          <w:color w:val="000000"/>
          <w:sz w:val="28"/>
          <w:szCs w:val="28"/>
          <w:lang w:val="vi-VN"/>
        </w:rPr>
        <w:t xml:space="preserve">Chấp hành viên </w:t>
      </w:r>
      <w:r w:rsidR="000733B9">
        <w:rPr>
          <w:i/>
          <w:color w:val="000000"/>
          <w:sz w:val="28"/>
          <w:szCs w:val="28"/>
          <w:lang w:val="nl-NL"/>
        </w:rPr>
        <w:t>Chi cục Thi hành án dân sự TP.Mỹ Tho</w:t>
      </w:r>
      <w:r>
        <w:rPr>
          <w:i/>
          <w:color w:val="000000"/>
          <w:sz w:val="28"/>
          <w:szCs w:val="28"/>
          <w:lang w:val="nl-NL"/>
        </w:rPr>
        <w:t>;</w:t>
      </w:r>
    </w:p>
    <w:p w:rsidR="004E53D7" w:rsidRDefault="004E53D7" w:rsidP="004E53D7">
      <w:pPr>
        <w:spacing w:line="300" w:lineRule="exact"/>
        <w:ind w:firstLine="720"/>
        <w:jc w:val="both"/>
        <w:rPr>
          <w:i/>
          <w:color w:val="000000"/>
          <w:sz w:val="28"/>
          <w:szCs w:val="28"/>
          <w:lang w:val="nl-NL"/>
        </w:rPr>
      </w:pPr>
      <w:r>
        <w:rPr>
          <w:i/>
          <w:color w:val="000000"/>
          <w:sz w:val="28"/>
          <w:szCs w:val="28"/>
          <w:lang w:val="nl-NL"/>
        </w:rPr>
        <w:t>Căn</w:t>
      </w:r>
      <w:r w:rsidR="00BC09B6">
        <w:rPr>
          <w:i/>
          <w:color w:val="000000"/>
          <w:sz w:val="28"/>
          <w:szCs w:val="28"/>
          <w:lang w:val="nl-NL"/>
        </w:rPr>
        <w:t xml:space="preserve"> </w:t>
      </w:r>
      <w:r w:rsidR="0035405E">
        <w:rPr>
          <w:i/>
          <w:color w:val="000000"/>
          <w:sz w:val="28"/>
          <w:szCs w:val="28"/>
          <w:lang w:val="nl-NL"/>
        </w:rPr>
        <w:t>cứ kết quả thẩm định giá ngày 09 tháng 04</w:t>
      </w:r>
      <w:r w:rsidR="00BC09B6">
        <w:rPr>
          <w:i/>
          <w:color w:val="000000"/>
          <w:sz w:val="28"/>
          <w:szCs w:val="28"/>
          <w:lang w:val="nl-NL"/>
        </w:rPr>
        <w:t xml:space="preserve"> </w:t>
      </w:r>
      <w:r>
        <w:rPr>
          <w:i/>
          <w:color w:val="000000"/>
          <w:sz w:val="28"/>
          <w:szCs w:val="28"/>
          <w:lang w:val="nl-NL"/>
        </w:rPr>
        <w:t>năm</w:t>
      </w:r>
      <w:r>
        <w:rPr>
          <w:i/>
          <w:color w:val="000000"/>
          <w:sz w:val="28"/>
          <w:szCs w:val="28"/>
          <w:lang w:val="vi-VN"/>
        </w:rPr>
        <w:t xml:space="preserve"> </w:t>
      </w:r>
      <w:r w:rsidR="00B45BDA">
        <w:rPr>
          <w:i/>
          <w:color w:val="000000"/>
          <w:sz w:val="28"/>
          <w:szCs w:val="28"/>
          <w:lang w:val="nl-NL"/>
        </w:rPr>
        <w:t>2025</w:t>
      </w:r>
      <w:r w:rsidR="00DE0129">
        <w:rPr>
          <w:i/>
          <w:color w:val="000000"/>
          <w:sz w:val="28"/>
          <w:szCs w:val="28"/>
          <w:lang w:val="nl-NL"/>
        </w:rPr>
        <w:t xml:space="preserve"> </w:t>
      </w:r>
      <w:r>
        <w:rPr>
          <w:i/>
          <w:color w:val="000000"/>
          <w:sz w:val="28"/>
          <w:szCs w:val="28"/>
          <w:lang w:val="nl-NL"/>
        </w:rPr>
        <w:t>của</w:t>
      </w:r>
      <w:r w:rsidR="00BC09B6">
        <w:rPr>
          <w:i/>
          <w:color w:val="000000"/>
          <w:sz w:val="28"/>
          <w:szCs w:val="28"/>
        </w:rPr>
        <w:t xml:space="preserve"> </w:t>
      </w:r>
      <w:r w:rsidR="00BC09B6">
        <w:rPr>
          <w:i/>
          <w:color w:val="000000"/>
          <w:sz w:val="28"/>
          <w:szCs w:val="28"/>
          <w:lang w:val="nl-NL"/>
        </w:rPr>
        <w:t>Công ty TNHH Thẩm định giá Nova</w:t>
      </w:r>
      <w:r>
        <w:rPr>
          <w:i/>
          <w:color w:val="000000"/>
          <w:sz w:val="28"/>
          <w:szCs w:val="28"/>
          <w:lang w:val="vi-VN"/>
        </w:rPr>
        <w:t>;</w:t>
      </w:r>
      <w:r>
        <w:rPr>
          <w:i/>
          <w:color w:val="000000"/>
          <w:sz w:val="28"/>
          <w:szCs w:val="28"/>
          <w:lang w:val="nl-NL"/>
        </w:rPr>
        <w:t xml:space="preserve"> </w:t>
      </w:r>
    </w:p>
    <w:p w:rsidR="004E53D7" w:rsidRPr="00BC09B6" w:rsidRDefault="00BC09B6" w:rsidP="004E53D7">
      <w:pPr>
        <w:spacing w:line="300" w:lineRule="exact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lang w:val="nl-NL"/>
        </w:rPr>
        <w:t xml:space="preserve">           </w:t>
      </w:r>
      <w:r>
        <w:rPr>
          <w:color w:val="000000"/>
          <w:sz w:val="28"/>
          <w:szCs w:val="28"/>
          <w:lang w:val="nl-NL"/>
        </w:rPr>
        <w:t>Do đương sự không lựa chọn tổ chức đấu giá tài sản kê biên</w:t>
      </w:r>
      <w:r w:rsidR="004E53D7">
        <w:rPr>
          <w:color w:val="000000"/>
          <w:sz w:val="28"/>
          <w:szCs w:val="28"/>
          <w:lang w:val="vi-VN"/>
        </w:rPr>
        <w:t xml:space="preserve">, </w:t>
      </w:r>
      <w:r>
        <w:rPr>
          <w:color w:val="000000"/>
          <w:sz w:val="28"/>
          <w:szCs w:val="28"/>
          <w:lang w:val="nl-NL"/>
        </w:rPr>
        <w:t>Chấp hành viên Chi cục</w:t>
      </w:r>
      <w:r w:rsidR="004E53D7">
        <w:rPr>
          <w:color w:val="000000"/>
          <w:sz w:val="28"/>
          <w:szCs w:val="28"/>
          <w:lang w:val="nl-NL"/>
        </w:rPr>
        <w:t xml:space="preserve"> Thi hành án dân</w:t>
      </w:r>
      <w:r>
        <w:rPr>
          <w:color w:val="000000"/>
          <w:sz w:val="28"/>
          <w:szCs w:val="28"/>
          <w:lang w:val="nl-NL"/>
        </w:rPr>
        <w:t xml:space="preserve"> sự thành phố Mỹ Tho,</w:t>
      </w:r>
      <w:r>
        <w:rPr>
          <w:color w:val="000000"/>
          <w:sz w:val="28"/>
          <w:szCs w:val="28"/>
          <w:lang w:val="vi-VN"/>
        </w:rPr>
        <w:t xml:space="preserve"> địa chỉ</w:t>
      </w:r>
      <w:r>
        <w:rPr>
          <w:color w:val="000000"/>
          <w:sz w:val="28"/>
          <w:szCs w:val="28"/>
        </w:rPr>
        <w:t xml:space="preserve">: Quốc lộ 50, ấp Hội Gia, xã Mỹ Phong, TP.Mỹ Tho, Tiền Giang. </w:t>
      </w:r>
    </w:p>
    <w:p w:rsidR="004E53D7" w:rsidRDefault="004E53D7" w:rsidP="004E53D7">
      <w:pPr>
        <w:spacing w:line="300" w:lineRule="exact"/>
        <w:jc w:val="both"/>
        <w:rPr>
          <w:color w:val="000000"/>
          <w:sz w:val="28"/>
          <w:szCs w:val="28"/>
          <w:lang w:val="nl-NL"/>
        </w:rPr>
      </w:pPr>
      <w:r>
        <w:rPr>
          <w:color w:val="000000"/>
          <w:sz w:val="28"/>
          <w:szCs w:val="28"/>
          <w:lang w:val="vi-VN"/>
        </w:rPr>
        <w:t xml:space="preserve">cần </w:t>
      </w:r>
      <w:r>
        <w:rPr>
          <w:color w:val="000000"/>
          <w:sz w:val="28"/>
          <w:szCs w:val="28"/>
          <w:lang w:val="nl-NL"/>
        </w:rPr>
        <w:t>lựa chọn tổ chức bán đấu giá</w:t>
      </w:r>
      <w:r>
        <w:rPr>
          <w:color w:val="000000"/>
          <w:sz w:val="28"/>
          <w:szCs w:val="28"/>
          <w:lang w:val="vi-VN"/>
        </w:rPr>
        <w:t xml:space="preserve"> đ</w:t>
      </w:r>
      <w:r>
        <w:rPr>
          <w:color w:val="000000"/>
          <w:sz w:val="28"/>
          <w:szCs w:val="28"/>
          <w:lang w:val="nl-NL"/>
        </w:rPr>
        <w:t xml:space="preserve">ể ký </w:t>
      </w:r>
      <w:r w:rsidR="00AE17EB">
        <w:rPr>
          <w:color w:val="000000"/>
          <w:sz w:val="28"/>
          <w:szCs w:val="28"/>
          <w:lang w:val="nl-NL"/>
        </w:rPr>
        <w:t>hợp đồng dịch vụ bán đấu giá</w:t>
      </w:r>
      <w:r>
        <w:rPr>
          <w:color w:val="000000"/>
          <w:sz w:val="28"/>
          <w:szCs w:val="28"/>
          <w:lang w:val="nl-NL"/>
        </w:rPr>
        <w:t xml:space="preserve"> tài sản đã kê biên sau:</w:t>
      </w:r>
    </w:p>
    <w:p w:rsidR="004E53D7" w:rsidRPr="00AE17EB" w:rsidRDefault="00F94A32" w:rsidP="004E53D7">
      <w:pPr>
        <w:spacing w:line="300" w:lineRule="exac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nl-NL"/>
        </w:rPr>
        <w:t>Q</w:t>
      </w:r>
      <w:r w:rsidR="0035405E">
        <w:rPr>
          <w:color w:val="000000"/>
          <w:sz w:val="28"/>
          <w:szCs w:val="28"/>
          <w:lang w:val="nl-NL"/>
        </w:rPr>
        <w:t>uyền sử dụng đất diện tích 58,8</w:t>
      </w:r>
      <w:r w:rsidR="00AE17EB">
        <w:rPr>
          <w:color w:val="000000"/>
          <w:sz w:val="28"/>
          <w:szCs w:val="28"/>
          <w:lang w:val="nl-NL"/>
        </w:rPr>
        <w:t xml:space="preserve"> m</w:t>
      </w:r>
      <w:r w:rsidR="00AE17EB" w:rsidRPr="002A4397">
        <w:rPr>
          <w:color w:val="000000"/>
          <w:sz w:val="28"/>
          <w:szCs w:val="28"/>
          <w:vertAlign w:val="superscript"/>
          <w:lang w:val="nl-NL"/>
        </w:rPr>
        <w:t>2</w:t>
      </w:r>
      <w:r w:rsidR="0035405E">
        <w:rPr>
          <w:color w:val="000000"/>
          <w:sz w:val="28"/>
          <w:szCs w:val="28"/>
          <w:lang w:val="nl-NL"/>
        </w:rPr>
        <w:t xml:space="preserve"> (diện tích trên giấy tờ 58,78 m2), thửa đất số 22</w:t>
      </w:r>
      <w:r w:rsidR="00A02071">
        <w:rPr>
          <w:color w:val="000000"/>
          <w:sz w:val="28"/>
          <w:szCs w:val="28"/>
          <w:lang w:val="nl-NL"/>
        </w:rPr>
        <w:t>, tờ bản đồ số 38</w:t>
      </w:r>
      <w:r w:rsidR="0035405E" w:rsidRPr="0035405E">
        <w:rPr>
          <w:color w:val="000000"/>
          <w:sz w:val="28"/>
          <w:szCs w:val="28"/>
          <w:lang w:val="nl-NL"/>
        </w:rPr>
        <w:t xml:space="preserve"> </w:t>
      </w:r>
      <w:r w:rsidR="0035405E">
        <w:rPr>
          <w:color w:val="000000"/>
          <w:sz w:val="28"/>
          <w:szCs w:val="28"/>
          <w:lang w:val="nl-NL"/>
        </w:rPr>
        <w:t>đổi thành tờ bản đồ số 42</w:t>
      </w:r>
      <w:r w:rsidR="00A02071">
        <w:rPr>
          <w:color w:val="000000"/>
          <w:sz w:val="28"/>
          <w:szCs w:val="28"/>
          <w:lang w:val="nl-NL"/>
        </w:rPr>
        <w:t>, địa chỉ thửa đất tại ấp Bình Tạo</w:t>
      </w:r>
      <w:r w:rsidR="00AE17EB">
        <w:rPr>
          <w:color w:val="000000"/>
          <w:sz w:val="28"/>
          <w:szCs w:val="28"/>
          <w:lang w:val="nl-NL"/>
        </w:rPr>
        <w:t>, xã Trung An, TP.Mỹ Tho, Tiền Giang. Theo giấy chứng nhận quyền s</w:t>
      </w:r>
      <w:r w:rsidR="00A02071">
        <w:rPr>
          <w:color w:val="000000"/>
          <w:sz w:val="28"/>
          <w:szCs w:val="28"/>
          <w:lang w:val="nl-NL"/>
        </w:rPr>
        <w:t>ử dụng đất số H02911</w:t>
      </w:r>
      <w:r w:rsidR="00291A80">
        <w:rPr>
          <w:color w:val="000000"/>
          <w:sz w:val="28"/>
          <w:szCs w:val="28"/>
          <w:lang w:val="nl-NL"/>
        </w:rPr>
        <w:t xml:space="preserve"> </w:t>
      </w:r>
      <w:r w:rsidR="00A02071">
        <w:rPr>
          <w:color w:val="000000"/>
          <w:sz w:val="28"/>
          <w:szCs w:val="28"/>
          <w:lang w:val="nl-NL"/>
        </w:rPr>
        <w:t>do UBND TP.Mỹ Tho cấp ngày 07/4/2006</w:t>
      </w:r>
      <w:r w:rsidR="00F94522">
        <w:rPr>
          <w:color w:val="000000"/>
          <w:sz w:val="28"/>
          <w:szCs w:val="28"/>
          <w:lang w:val="nl-NL"/>
        </w:rPr>
        <w:t>.</w:t>
      </w:r>
    </w:p>
    <w:p w:rsidR="00F94522" w:rsidRDefault="00F94522" w:rsidP="004E53D7">
      <w:pPr>
        <w:spacing w:line="300" w:lineRule="exac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Giá khởi điểm của tài</w:t>
      </w:r>
      <w:r w:rsidR="00001261">
        <w:rPr>
          <w:color w:val="000000"/>
          <w:sz w:val="28"/>
          <w:szCs w:val="28"/>
        </w:rPr>
        <w:t xml:space="preserve"> s</w:t>
      </w:r>
      <w:r w:rsidR="00A02071">
        <w:rPr>
          <w:color w:val="000000"/>
          <w:sz w:val="28"/>
          <w:szCs w:val="28"/>
        </w:rPr>
        <w:t>ản đưa ra đấu giá: 3.006.833.100 đồng (ba tỷ lẻ sáu triệu tám trăm ba mươi ba ngàn một trăm</w:t>
      </w:r>
      <w:r>
        <w:rPr>
          <w:color w:val="000000"/>
          <w:sz w:val="28"/>
          <w:szCs w:val="28"/>
        </w:rPr>
        <w:t xml:space="preserve"> đồng).</w:t>
      </w:r>
    </w:p>
    <w:p w:rsidR="004E53D7" w:rsidRDefault="00530069" w:rsidP="004E53D7">
      <w:pPr>
        <w:spacing w:line="300" w:lineRule="exact"/>
        <w:ind w:firstLine="720"/>
        <w:jc w:val="both"/>
        <w:rPr>
          <w:color w:val="000000"/>
          <w:sz w:val="28"/>
          <w:szCs w:val="28"/>
          <w:lang w:val="vi-VN"/>
        </w:rPr>
      </w:pPr>
      <w:r>
        <w:rPr>
          <w:color w:val="000000"/>
          <w:sz w:val="28"/>
          <w:szCs w:val="28"/>
          <w:lang w:val="vi-VN"/>
        </w:rPr>
        <w:t>Chấp hành viên Chi cục</w:t>
      </w:r>
      <w:r w:rsidR="00291A80">
        <w:rPr>
          <w:color w:val="000000"/>
          <w:sz w:val="28"/>
          <w:szCs w:val="28"/>
          <w:lang w:val="vi-VN"/>
        </w:rPr>
        <w:t xml:space="preserve"> Thi hành án dân sự</w:t>
      </w:r>
      <w:r w:rsidR="00291A80">
        <w:rPr>
          <w:color w:val="000000"/>
          <w:sz w:val="28"/>
          <w:szCs w:val="28"/>
        </w:rPr>
        <w:t xml:space="preserve"> thành phố Mỹ Tho</w:t>
      </w:r>
      <w:r w:rsidR="004E53D7">
        <w:rPr>
          <w:color w:val="000000"/>
          <w:sz w:val="28"/>
          <w:szCs w:val="28"/>
          <w:lang w:val="vi-VN"/>
        </w:rPr>
        <w:t xml:space="preserve"> </w:t>
      </w:r>
      <w:r w:rsidR="004E53D7">
        <w:rPr>
          <w:color w:val="000000"/>
          <w:sz w:val="28"/>
          <w:szCs w:val="28"/>
          <w:lang w:val="nl-NL"/>
        </w:rPr>
        <w:t>thông báo để</w:t>
      </w:r>
      <w:r w:rsidR="004E53D7">
        <w:rPr>
          <w:color w:val="000000"/>
          <w:sz w:val="28"/>
          <w:szCs w:val="28"/>
          <w:lang w:val="vi-VN"/>
        </w:rPr>
        <w:t xml:space="preserve"> các tổ chức bán đấu giá </w:t>
      </w:r>
      <w:r w:rsidR="004E53D7">
        <w:rPr>
          <w:color w:val="000000"/>
          <w:sz w:val="28"/>
          <w:szCs w:val="28"/>
          <w:lang w:val="nl-NL"/>
        </w:rPr>
        <w:t>biết</w:t>
      </w:r>
      <w:r w:rsidR="004E53D7">
        <w:rPr>
          <w:color w:val="000000"/>
          <w:sz w:val="28"/>
          <w:szCs w:val="28"/>
          <w:lang w:val="vi-VN"/>
        </w:rPr>
        <w:t>, đăng ký.</w:t>
      </w:r>
    </w:p>
    <w:p w:rsidR="004E53D7" w:rsidRDefault="004E53D7" w:rsidP="004E53D7">
      <w:pPr>
        <w:spacing w:line="300" w:lineRule="exact"/>
        <w:ind w:firstLine="720"/>
        <w:jc w:val="both"/>
        <w:rPr>
          <w:b/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lang w:val="vi-VN"/>
        </w:rPr>
        <w:t>Tiêu chí lựa chọn tổ chức tổ chức đấu giá tài sản:</w:t>
      </w:r>
    </w:p>
    <w:p w:rsidR="004E53D7" w:rsidRPr="00B571F8" w:rsidRDefault="004E53D7" w:rsidP="004E53D7">
      <w:pPr>
        <w:spacing w:line="300" w:lineRule="exac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nl-NL"/>
        </w:rPr>
        <w:t>1</w:t>
      </w:r>
      <w:r w:rsidR="00B571F8">
        <w:rPr>
          <w:color w:val="000000"/>
          <w:sz w:val="28"/>
          <w:szCs w:val="28"/>
          <w:lang w:val="nl-NL"/>
        </w:rPr>
        <w:t>.Có tên trong danh sách các tổ chức đấu giá tài sản do Bộ Tư pháp công bố.</w:t>
      </w:r>
    </w:p>
    <w:p w:rsidR="004E53D7" w:rsidRDefault="00B571F8" w:rsidP="004E53D7">
      <w:pPr>
        <w:spacing w:line="300" w:lineRule="exact"/>
        <w:ind w:firstLine="720"/>
        <w:jc w:val="both"/>
        <w:rPr>
          <w:color w:val="000000"/>
          <w:sz w:val="28"/>
          <w:szCs w:val="28"/>
          <w:lang w:val="nl-NL"/>
        </w:rPr>
      </w:pPr>
      <w:r>
        <w:rPr>
          <w:color w:val="000000"/>
          <w:sz w:val="28"/>
          <w:szCs w:val="28"/>
          <w:lang w:val="nl-NL"/>
        </w:rPr>
        <w:t>2.Có năng lực, kinh nghiệm và uy tín về bán đấu giá tài sản.</w:t>
      </w:r>
    </w:p>
    <w:p w:rsidR="00B571F8" w:rsidRDefault="004F02AD" w:rsidP="004E53D7">
      <w:pPr>
        <w:spacing w:line="300" w:lineRule="exact"/>
        <w:ind w:firstLine="720"/>
        <w:jc w:val="both"/>
        <w:rPr>
          <w:color w:val="000000"/>
          <w:sz w:val="28"/>
          <w:szCs w:val="28"/>
          <w:lang w:val="nl-NL"/>
        </w:rPr>
      </w:pPr>
      <w:r>
        <w:rPr>
          <w:color w:val="000000"/>
          <w:sz w:val="28"/>
          <w:szCs w:val="28"/>
          <w:lang w:val="nl-NL"/>
        </w:rPr>
        <w:t>3.Có phương án đấu giá</w:t>
      </w:r>
      <w:r w:rsidR="001A32CC">
        <w:rPr>
          <w:color w:val="000000"/>
          <w:sz w:val="28"/>
          <w:szCs w:val="28"/>
          <w:lang w:val="nl-NL"/>
        </w:rPr>
        <w:t xml:space="preserve"> khả thi, hiệu quả.</w:t>
      </w:r>
    </w:p>
    <w:p w:rsidR="001A32CC" w:rsidRDefault="001A32CC" w:rsidP="004E53D7">
      <w:pPr>
        <w:spacing w:line="300" w:lineRule="exact"/>
        <w:ind w:firstLine="720"/>
        <w:jc w:val="both"/>
        <w:rPr>
          <w:color w:val="000000"/>
          <w:sz w:val="28"/>
          <w:szCs w:val="28"/>
          <w:lang w:val="nl-NL"/>
        </w:rPr>
      </w:pPr>
      <w:r>
        <w:rPr>
          <w:color w:val="000000"/>
          <w:sz w:val="28"/>
          <w:szCs w:val="28"/>
          <w:lang w:val="nl-NL"/>
        </w:rPr>
        <w:t>4.Mức thù lao dịch vụ đấu giá, chi phí đấu giá tài sản phù hợp.</w:t>
      </w:r>
    </w:p>
    <w:p w:rsidR="002A4397" w:rsidRPr="001A32CC" w:rsidRDefault="002A4397" w:rsidP="002A4397">
      <w:pPr>
        <w:spacing w:line="300" w:lineRule="exac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nl-NL"/>
        </w:rPr>
        <w:t>5.Có cơ sở vật chất, trang thiết bị cần thiết bảo đảm cho việc đấu giá đối với loại tài sản đấu giá.</w:t>
      </w:r>
    </w:p>
    <w:p w:rsidR="002A4397" w:rsidRPr="00B571F8" w:rsidRDefault="002A4397" w:rsidP="004E53D7">
      <w:pPr>
        <w:spacing w:line="300" w:lineRule="exact"/>
        <w:ind w:firstLine="720"/>
        <w:jc w:val="both"/>
        <w:rPr>
          <w:b/>
          <w:color w:val="000000"/>
          <w:sz w:val="28"/>
          <w:szCs w:val="28"/>
        </w:rPr>
      </w:pPr>
    </w:p>
    <w:p w:rsidR="00014DD7" w:rsidRDefault="00014DD7" w:rsidP="004E53D7">
      <w:pPr>
        <w:spacing w:line="300" w:lineRule="exact"/>
        <w:ind w:firstLine="720"/>
        <w:jc w:val="both"/>
        <w:rPr>
          <w:color w:val="000000"/>
          <w:sz w:val="28"/>
          <w:szCs w:val="28"/>
        </w:rPr>
      </w:pPr>
    </w:p>
    <w:p w:rsidR="00014DD7" w:rsidRDefault="00014DD7" w:rsidP="004E53D7">
      <w:pPr>
        <w:spacing w:line="300" w:lineRule="exact"/>
        <w:ind w:firstLine="720"/>
        <w:jc w:val="both"/>
        <w:rPr>
          <w:color w:val="000000"/>
          <w:sz w:val="28"/>
          <w:szCs w:val="28"/>
        </w:rPr>
      </w:pPr>
    </w:p>
    <w:p w:rsidR="00014DD7" w:rsidRDefault="00014DD7" w:rsidP="004E53D7">
      <w:pPr>
        <w:spacing w:line="300" w:lineRule="exact"/>
        <w:ind w:firstLine="720"/>
        <w:jc w:val="both"/>
        <w:rPr>
          <w:color w:val="000000"/>
          <w:sz w:val="28"/>
          <w:szCs w:val="28"/>
        </w:rPr>
      </w:pPr>
    </w:p>
    <w:p w:rsidR="000A18C9" w:rsidRDefault="000A18C9" w:rsidP="004E53D7">
      <w:pPr>
        <w:spacing w:line="300" w:lineRule="exact"/>
        <w:ind w:firstLine="720"/>
        <w:jc w:val="both"/>
        <w:rPr>
          <w:color w:val="000000"/>
          <w:sz w:val="28"/>
          <w:szCs w:val="28"/>
        </w:rPr>
      </w:pPr>
    </w:p>
    <w:p w:rsidR="000A18C9" w:rsidRDefault="000A18C9" w:rsidP="004E53D7">
      <w:pPr>
        <w:spacing w:line="300" w:lineRule="exact"/>
        <w:ind w:firstLine="720"/>
        <w:jc w:val="both"/>
        <w:rPr>
          <w:color w:val="000000"/>
          <w:sz w:val="28"/>
          <w:szCs w:val="28"/>
        </w:rPr>
      </w:pPr>
    </w:p>
    <w:p w:rsidR="00DE1C2D" w:rsidRDefault="00DE1C2D" w:rsidP="004E53D7">
      <w:pPr>
        <w:spacing w:line="300" w:lineRule="exact"/>
        <w:ind w:firstLine="720"/>
        <w:jc w:val="both"/>
        <w:rPr>
          <w:color w:val="000000"/>
          <w:sz w:val="28"/>
          <w:szCs w:val="28"/>
        </w:rPr>
      </w:pPr>
    </w:p>
    <w:p w:rsidR="00DE1C2D" w:rsidRDefault="00DE1C2D" w:rsidP="004E53D7">
      <w:pPr>
        <w:spacing w:line="300" w:lineRule="exact"/>
        <w:ind w:firstLine="720"/>
        <w:jc w:val="both"/>
        <w:rPr>
          <w:color w:val="000000"/>
          <w:sz w:val="28"/>
          <w:szCs w:val="28"/>
        </w:rPr>
      </w:pPr>
    </w:p>
    <w:p w:rsidR="004E53D7" w:rsidRPr="001A32CC" w:rsidRDefault="002A4397" w:rsidP="004E53D7">
      <w:pPr>
        <w:spacing w:line="300" w:lineRule="exac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1A32CC">
        <w:rPr>
          <w:color w:val="000000"/>
          <w:sz w:val="28"/>
          <w:szCs w:val="28"/>
        </w:rPr>
        <w:t>.Các tiêu chí khác phù hợp với tài sản đấu giá do người có tài sản đấu giá quyết định.</w:t>
      </w:r>
    </w:p>
    <w:p w:rsidR="004E53D7" w:rsidRDefault="004E53D7" w:rsidP="004E53D7">
      <w:pPr>
        <w:spacing w:line="300" w:lineRule="exact"/>
        <w:ind w:firstLine="720"/>
        <w:jc w:val="both"/>
        <w:rPr>
          <w:b/>
          <w:color w:val="000000"/>
          <w:sz w:val="28"/>
          <w:szCs w:val="28"/>
          <w:lang w:val="vi-VN"/>
        </w:rPr>
      </w:pPr>
      <w:r>
        <w:rPr>
          <w:b/>
          <w:color w:val="000000"/>
          <w:sz w:val="28"/>
          <w:szCs w:val="28"/>
          <w:lang w:val="vi-VN"/>
        </w:rPr>
        <w:t>Hồ sơ đăng ký bao gồm:</w:t>
      </w:r>
    </w:p>
    <w:p w:rsidR="004E53D7" w:rsidRPr="001A32CC" w:rsidRDefault="001A32CC" w:rsidP="004E53D7">
      <w:pPr>
        <w:spacing w:line="300" w:lineRule="exact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nl-NL"/>
        </w:rPr>
        <w:t>Hồ sơ năng lực</w:t>
      </w:r>
      <w:r w:rsidR="002A4397">
        <w:rPr>
          <w:color w:val="000000"/>
          <w:sz w:val="28"/>
          <w:szCs w:val="28"/>
          <w:lang w:val="nl-NL"/>
        </w:rPr>
        <w:t xml:space="preserve"> và đầy đủ các tiêu chí trên.</w:t>
      </w:r>
    </w:p>
    <w:p w:rsidR="004E53D7" w:rsidRPr="001A32CC" w:rsidRDefault="004E53D7" w:rsidP="004E53D7">
      <w:pPr>
        <w:spacing w:line="300" w:lineRule="exact"/>
        <w:ind w:firstLine="72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vi-VN"/>
        </w:rPr>
        <w:t>Thời gian nộp hồ sơ:</w:t>
      </w:r>
      <w:r w:rsidR="001A32CC">
        <w:rPr>
          <w:color w:val="000000"/>
          <w:sz w:val="28"/>
          <w:szCs w:val="28"/>
          <w:lang w:val="vi-VN"/>
        </w:rPr>
        <w:t xml:space="preserve"> từ ngày</w:t>
      </w:r>
      <w:r w:rsidR="00C9058C">
        <w:rPr>
          <w:color w:val="000000"/>
          <w:sz w:val="28"/>
          <w:szCs w:val="28"/>
        </w:rPr>
        <w:t xml:space="preserve"> 21</w:t>
      </w:r>
      <w:r w:rsidR="001A32CC">
        <w:rPr>
          <w:color w:val="000000"/>
          <w:sz w:val="28"/>
          <w:szCs w:val="28"/>
        </w:rPr>
        <w:t xml:space="preserve"> </w:t>
      </w:r>
      <w:r w:rsidR="001A32CC">
        <w:rPr>
          <w:color w:val="000000"/>
          <w:sz w:val="28"/>
          <w:szCs w:val="28"/>
          <w:lang w:val="vi-VN"/>
        </w:rPr>
        <w:t>tháng</w:t>
      </w:r>
      <w:r w:rsidR="00C9058C">
        <w:rPr>
          <w:color w:val="000000"/>
          <w:sz w:val="28"/>
          <w:szCs w:val="28"/>
        </w:rPr>
        <w:t xml:space="preserve"> 04</w:t>
      </w:r>
      <w:r w:rsidR="001A32CC">
        <w:rPr>
          <w:color w:val="000000"/>
          <w:sz w:val="28"/>
          <w:szCs w:val="28"/>
          <w:lang w:val="vi-VN"/>
        </w:rPr>
        <w:t xml:space="preserve"> năm</w:t>
      </w:r>
      <w:r w:rsidR="00DF50E3">
        <w:rPr>
          <w:color w:val="000000"/>
          <w:sz w:val="28"/>
          <w:szCs w:val="28"/>
        </w:rPr>
        <w:t xml:space="preserve"> 2025</w:t>
      </w:r>
      <w:r w:rsidR="001A32CC">
        <w:rPr>
          <w:color w:val="000000"/>
          <w:sz w:val="28"/>
          <w:szCs w:val="28"/>
          <w:lang w:val="vi-VN"/>
        </w:rPr>
        <w:t xml:space="preserve"> đến hết ngày</w:t>
      </w:r>
      <w:r w:rsidR="00C9058C">
        <w:rPr>
          <w:color w:val="000000"/>
          <w:sz w:val="28"/>
          <w:szCs w:val="28"/>
        </w:rPr>
        <w:t xml:space="preserve"> 24</w:t>
      </w:r>
      <w:r w:rsidR="001A32CC">
        <w:rPr>
          <w:color w:val="000000"/>
          <w:sz w:val="28"/>
          <w:szCs w:val="28"/>
        </w:rPr>
        <w:t xml:space="preserve"> </w:t>
      </w:r>
      <w:r w:rsidR="001A32CC">
        <w:rPr>
          <w:color w:val="000000"/>
          <w:sz w:val="28"/>
          <w:szCs w:val="28"/>
          <w:lang w:val="vi-VN"/>
        </w:rPr>
        <w:t>tháng</w:t>
      </w:r>
      <w:r w:rsidR="00C9058C">
        <w:rPr>
          <w:color w:val="000000"/>
          <w:sz w:val="28"/>
          <w:szCs w:val="28"/>
        </w:rPr>
        <w:t xml:space="preserve"> 04</w:t>
      </w:r>
      <w:r w:rsidR="001A32CC">
        <w:rPr>
          <w:color w:val="000000"/>
          <w:sz w:val="28"/>
          <w:szCs w:val="28"/>
          <w:lang w:val="vi-VN"/>
        </w:rPr>
        <w:t xml:space="preserve"> năm </w:t>
      </w:r>
      <w:r w:rsidR="00DF50E3">
        <w:rPr>
          <w:color w:val="000000"/>
          <w:sz w:val="28"/>
          <w:szCs w:val="28"/>
        </w:rPr>
        <w:t>2025</w:t>
      </w:r>
    </w:p>
    <w:p w:rsidR="004E53D7" w:rsidRPr="001A32CC" w:rsidRDefault="004E53D7" w:rsidP="004E53D7">
      <w:pPr>
        <w:spacing w:line="300" w:lineRule="exact"/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vi-VN"/>
        </w:rPr>
        <w:t xml:space="preserve">Hình thức nộp hồ sơ: </w:t>
      </w:r>
      <w:r w:rsidR="001A32CC">
        <w:rPr>
          <w:color w:val="000000"/>
          <w:sz w:val="28"/>
          <w:szCs w:val="28"/>
        </w:rPr>
        <w:t>trực tiếp tại Văn phòng Chi cục Thi hành án dân sự thành phố Mỹ Tho, Tiền Giang</w:t>
      </w:r>
    </w:p>
    <w:p w:rsidR="004E53D7" w:rsidRPr="001A32CC" w:rsidRDefault="004E53D7" w:rsidP="004E53D7">
      <w:pPr>
        <w:spacing w:line="300" w:lineRule="exact"/>
        <w:ind w:firstLine="720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  <w:lang w:val="vi-VN"/>
        </w:rPr>
        <w:t>Địa chỉ nộp hồ sơ:</w:t>
      </w:r>
      <w:r w:rsidR="001A32CC">
        <w:rPr>
          <w:color w:val="000000"/>
          <w:sz w:val="28"/>
          <w:szCs w:val="28"/>
          <w:lang w:val="vi-VN"/>
        </w:rPr>
        <w:t xml:space="preserve"> </w:t>
      </w:r>
      <w:r w:rsidR="001A32CC">
        <w:rPr>
          <w:color w:val="000000"/>
          <w:sz w:val="28"/>
          <w:szCs w:val="28"/>
        </w:rPr>
        <w:t xml:space="preserve">Chi cục Thi hành án dân sự thành phố Mỹ Tho, Tiền Giang. Quốc lộ 50, ấp Hội Gia, </w:t>
      </w:r>
      <w:r w:rsidR="00D13879">
        <w:rPr>
          <w:color w:val="000000"/>
          <w:sz w:val="28"/>
          <w:szCs w:val="28"/>
        </w:rPr>
        <w:t>xã Mỹ Phong, TP.Mỹ Tho, Tiền Giang.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  <w:gridCol w:w="4641"/>
      </w:tblGrid>
      <w:tr w:rsidR="004E53D7" w:rsidTr="00CE683D">
        <w:tc>
          <w:tcPr>
            <w:tcW w:w="4361" w:type="dxa"/>
          </w:tcPr>
          <w:p w:rsidR="004E53D7" w:rsidRDefault="004E53D7" w:rsidP="00CE683D">
            <w:pPr>
              <w:spacing w:before="240"/>
              <w:jc w:val="both"/>
              <w:rPr>
                <w:b/>
                <w:i/>
                <w:color w:val="000000"/>
                <w:lang w:val="vi-VN"/>
              </w:rPr>
            </w:pPr>
            <w:r>
              <w:rPr>
                <w:b/>
                <w:i/>
                <w:color w:val="000000"/>
                <w:lang w:val="nl-NL"/>
              </w:rPr>
              <w:t xml:space="preserve"> Nơi nhận:</w:t>
            </w:r>
          </w:p>
          <w:p w:rsidR="004E53D7" w:rsidRPr="00973170" w:rsidRDefault="004E53D7" w:rsidP="00CE683D">
            <w:pPr>
              <w:jc w:val="both"/>
              <w:rPr>
                <w:color w:val="000000"/>
                <w:sz w:val="22"/>
                <w:szCs w:val="22"/>
                <w:lang w:val="nl-NL"/>
              </w:rPr>
            </w:pPr>
            <w:r>
              <w:rPr>
                <w:color w:val="000000"/>
                <w:sz w:val="22"/>
                <w:szCs w:val="22"/>
                <w:lang w:val="vi-VN"/>
              </w:rPr>
              <w:t xml:space="preserve">- </w:t>
            </w:r>
            <w:r w:rsidRPr="00D13879">
              <w:rPr>
                <w:color w:val="000000"/>
                <w:sz w:val="20"/>
                <w:szCs w:val="20"/>
                <w:lang w:val="vi-VN"/>
              </w:rPr>
              <w:t xml:space="preserve">Trang </w:t>
            </w:r>
            <w:r w:rsidR="00D13879" w:rsidRPr="00D13879">
              <w:rPr>
                <w:color w:val="000000"/>
                <w:sz w:val="20"/>
                <w:szCs w:val="20"/>
                <w:lang w:val="vi-VN"/>
              </w:rPr>
              <w:t>thông tin điện tử Cục THADS</w:t>
            </w:r>
            <w:r w:rsidR="00D13879" w:rsidRPr="00D13879">
              <w:rPr>
                <w:color w:val="000000"/>
                <w:sz w:val="20"/>
                <w:szCs w:val="20"/>
              </w:rPr>
              <w:t xml:space="preserve"> tỉnh TG</w:t>
            </w:r>
            <w:r w:rsidRPr="00D13879">
              <w:rPr>
                <w:color w:val="000000"/>
                <w:sz w:val="20"/>
                <w:szCs w:val="20"/>
                <w:lang w:val="nl-NL"/>
              </w:rPr>
              <w:t>;</w:t>
            </w:r>
          </w:p>
          <w:p w:rsidR="004E53D7" w:rsidRPr="00973170" w:rsidRDefault="004E53D7" w:rsidP="00CE683D">
            <w:pPr>
              <w:jc w:val="both"/>
              <w:rPr>
                <w:color w:val="000000"/>
                <w:sz w:val="22"/>
                <w:szCs w:val="22"/>
                <w:lang w:val="nl-NL"/>
              </w:rPr>
            </w:pPr>
            <w:r w:rsidRPr="00973170">
              <w:rPr>
                <w:color w:val="000000"/>
                <w:sz w:val="22"/>
                <w:szCs w:val="22"/>
                <w:lang w:val="nl-NL"/>
              </w:rPr>
              <w:t>- Cổng thông tin điện tử quốc gia về ĐGTS;</w:t>
            </w:r>
          </w:p>
          <w:p w:rsidR="004E53D7" w:rsidRDefault="004E53D7" w:rsidP="00CE683D">
            <w:pPr>
              <w:jc w:val="both"/>
              <w:rPr>
                <w:color w:val="000000"/>
                <w:sz w:val="22"/>
                <w:szCs w:val="22"/>
                <w:lang w:val="nl-NL"/>
              </w:rPr>
            </w:pPr>
            <w:r>
              <w:rPr>
                <w:color w:val="000000"/>
                <w:sz w:val="22"/>
                <w:szCs w:val="22"/>
                <w:lang w:val="nl-NL"/>
              </w:rPr>
              <w:t>- Đương sự;</w:t>
            </w:r>
          </w:p>
          <w:p w:rsidR="004E53D7" w:rsidRDefault="004E53D7" w:rsidP="00CE683D">
            <w:pPr>
              <w:jc w:val="both"/>
              <w:rPr>
                <w:color w:val="000000"/>
                <w:sz w:val="22"/>
                <w:szCs w:val="22"/>
                <w:lang w:val="nl-NL"/>
              </w:rPr>
            </w:pPr>
            <w:r>
              <w:rPr>
                <w:color w:val="000000"/>
                <w:sz w:val="22"/>
                <w:szCs w:val="22"/>
                <w:lang w:val="nl-NL"/>
              </w:rPr>
              <w:t>-</w:t>
            </w:r>
            <w:r>
              <w:rPr>
                <w:color w:val="000000"/>
                <w:sz w:val="22"/>
                <w:szCs w:val="22"/>
                <w:lang w:val="vi-VN"/>
              </w:rPr>
              <w:t xml:space="preserve"> </w:t>
            </w:r>
            <w:r w:rsidR="00D13879">
              <w:rPr>
                <w:color w:val="000000"/>
                <w:sz w:val="22"/>
                <w:szCs w:val="22"/>
                <w:lang w:val="nl-NL"/>
              </w:rPr>
              <w:t>Viện kiểm sát nhân dân tp.Mỹ Tho</w:t>
            </w:r>
            <w:r>
              <w:rPr>
                <w:color w:val="000000"/>
                <w:sz w:val="22"/>
                <w:szCs w:val="22"/>
                <w:lang w:val="nl-NL"/>
              </w:rPr>
              <w:t>;</w:t>
            </w:r>
          </w:p>
          <w:p w:rsidR="004E53D7" w:rsidRDefault="004E53D7" w:rsidP="00CE683D">
            <w:pPr>
              <w:jc w:val="both"/>
              <w:rPr>
                <w:color w:val="000000"/>
                <w:sz w:val="22"/>
                <w:szCs w:val="22"/>
                <w:lang w:val="vi-VN"/>
              </w:rPr>
            </w:pPr>
            <w:r>
              <w:rPr>
                <w:color w:val="000000"/>
                <w:sz w:val="22"/>
                <w:szCs w:val="22"/>
                <w:lang w:val="nl-NL"/>
              </w:rPr>
              <w:t>- Lưu: VT, HSTHA.</w:t>
            </w:r>
          </w:p>
        </w:tc>
        <w:tc>
          <w:tcPr>
            <w:tcW w:w="4641" w:type="dxa"/>
          </w:tcPr>
          <w:p w:rsidR="004E53D7" w:rsidRDefault="004E53D7" w:rsidP="00CE683D">
            <w:pPr>
              <w:spacing w:before="240"/>
              <w:jc w:val="center"/>
              <w:rPr>
                <w:color w:val="000000"/>
                <w:sz w:val="28"/>
                <w:szCs w:val="28"/>
                <w:lang w:val="nl-NL"/>
              </w:rPr>
            </w:pPr>
            <w:r>
              <w:rPr>
                <w:color w:val="000000"/>
                <w:sz w:val="28"/>
                <w:szCs w:val="28"/>
                <w:lang w:val="nl-NL"/>
              </w:rPr>
              <w:t xml:space="preserve">                      </w:t>
            </w:r>
            <w:r>
              <w:rPr>
                <w:b/>
                <w:color w:val="000000"/>
                <w:sz w:val="28"/>
                <w:szCs w:val="28"/>
                <w:lang w:val="nl-NL"/>
              </w:rPr>
              <w:t>CHẤP HÀNH VIÊN</w:t>
            </w:r>
          </w:p>
        </w:tc>
      </w:tr>
    </w:tbl>
    <w:p w:rsidR="00085D04" w:rsidRPr="00D13879" w:rsidRDefault="00D13879">
      <w:pPr>
        <w:rPr>
          <w:b/>
          <w:sz w:val="28"/>
          <w:szCs w:val="28"/>
        </w:rPr>
      </w:pPr>
      <w:r>
        <w:t xml:space="preserve">                                                                                                        </w:t>
      </w:r>
      <w:r w:rsidRPr="00D13879">
        <w:rPr>
          <w:b/>
          <w:sz w:val="28"/>
          <w:szCs w:val="28"/>
        </w:rPr>
        <w:t>Trần Thị Mỹ Long</w:t>
      </w:r>
    </w:p>
    <w:sectPr w:rsidR="00085D04" w:rsidRPr="00D13879" w:rsidSect="00F11CC4">
      <w:pgSz w:w="12240" w:h="15840"/>
      <w:pgMar w:top="14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3D7"/>
    <w:rsid w:val="00001261"/>
    <w:rsid w:val="00014DD7"/>
    <w:rsid w:val="000644BD"/>
    <w:rsid w:val="000733B9"/>
    <w:rsid w:val="00085D04"/>
    <w:rsid w:val="000A18C9"/>
    <w:rsid w:val="000B3C95"/>
    <w:rsid w:val="000D7830"/>
    <w:rsid w:val="001A32CC"/>
    <w:rsid w:val="001F2454"/>
    <w:rsid w:val="00226A14"/>
    <w:rsid w:val="002630C6"/>
    <w:rsid w:val="00291A80"/>
    <w:rsid w:val="002A4397"/>
    <w:rsid w:val="0035405E"/>
    <w:rsid w:val="0037710B"/>
    <w:rsid w:val="004E53D7"/>
    <w:rsid w:val="004F02AD"/>
    <w:rsid w:val="00530069"/>
    <w:rsid w:val="005E0940"/>
    <w:rsid w:val="006C3A36"/>
    <w:rsid w:val="00726CA3"/>
    <w:rsid w:val="007B6749"/>
    <w:rsid w:val="007E6C0B"/>
    <w:rsid w:val="008305DF"/>
    <w:rsid w:val="008D1FD6"/>
    <w:rsid w:val="009766AF"/>
    <w:rsid w:val="009C1109"/>
    <w:rsid w:val="00A02071"/>
    <w:rsid w:val="00A03F9C"/>
    <w:rsid w:val="00AA4086"/>
    <w:rsid w:val="00AE17EB"/>
    <w:rsid w:val="00B45BDA"/>
    <w:rsid w:val="00B571F8"/>
    <w:rsid w:val="00BB6391"/>
    <w:rsid w:val="00BC09B6"/>
    <w:rsid w:val="00C9058C"/>
    <w:rsid w:val="00D13879"/>
    <w:rsid w:val="00DE0129"/>
    <w:rsid w:val="00DE08FE"/>
    <w:rsid w:val="00DE1C2D"/>
    <w:rsid w:val="00DF50E3"/>
    <w:rsid w:val="00F11CC4"/>
    <w:rsid w:val="00F94522"/>
    <w:rsid w:val="00F94A32"/>
    <w:rsid w:val="00FC4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3D7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53D7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5F00A0-2522-4D17-BE53-6125E0243A96}"/>
</file>

<file path=customXml/itemProps2.xml><?xml version="1.0" encoding="utf-8"?>
<ds:datastoreItem xmlns:ds="http://schemas.openxmlformats.org/officeDocument/2006/customXml" ds:itemID="{E3B89BC6-CFFB-4B6C-AD05-CE3FBDC2D154}"/>
</file>

<file path=customXml/itemProps3.xml><?xml version="1.0" encoding="utf-8"?>
<ds:datastoreItem xmlns:ds="http://schemas.openxmlformats.org/officeDocument/2006/customXml" ds:itemID="{95A11AC0-F78C-4A91-A61C-CADFF22ECAE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cp:lastPrinted>2025-04-21T03:22:00Z</cp:lastPrinted>
  <dcterms:created xsi:type="dcterms:W3CDTF">2025-04-21T04:01:00Z</dcterms:created>
  <dcterms:modified xsi:type="dcterms:W3CDTF">2025-04-21T04:01:00Z</dcterms:modified>
</cp:coreProperties>
</file>